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3ABEB774" w:rsidR="00866EB2" w:rsidRPr="000F05A4" w:rsidRDefault="00FD0DB8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Klub Dyskusyjny </w:t>
      </w:r>
      <w:r w:rsidR="00311B05" w:rsidRPr="000F05A4">
        <w:rPr>
          <w:rFonts w:ascii="Arial" w:hAnsi="Arial" w:cs="Arial"/>
          <w:b/>
          <w:bCs/>
          <w:sz w:val="28"/>
          <w:szCs w:val="28"/>
        </w:rPr>
        <w:t>„</w:t>
      </w:r>
      <w:r w:rsidR="00663089">
        <w:rPr>
          <w:rFonts w:ascii="Arial" w:hAnsi="Arial" w:cs="Arial"/>
          <w:b/>
          <w:bCs/>
          <w:sz w:val="28"/>
          <w:szCs w:val="28"/>
        </w:rPr>
        <w:t>Strona I Kadr</w:t>
      </w:r>
      <w:r w:rsidR="00311B05"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606328ED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Niniejszy dokument określa zasady rekrutacji, warunki i kryteria uczestnictwa w Projekcie </w:t>
      </w:r>
      <w:r w:rsidR="00FD0DB8">
        <w:rPr>
          <w:rFonts w:ascii="Arial" w:hAnsi="Arial" w:cs="Arial"/>
        </w:rPr>
        <w:t xml:space="preserve">Klub Dyskusyjny </w:t>
      </w:r>
      <w:r w:rsidRPr="00257AA4">
        <w:rPr>
          <w:rFonts w:ascii="Arial" w:hAnsi="Arial" w:cs="Arial"/>
        </w:rPr>
        <w:t>„</w:t>
      </w:r>
      <w:r w:rsidR="00663089">
        <w:rPr>
          <w:rFonts w:ascii="Arial" w:hAnsi="Arial" w:cs="Arial"/>
        </w:rPr>
        <w:t>Strona I Kadr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5A748B42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</w:t>
      </w:r>
      <w:r w:rsidR="000457E9">
        <w:rPr>
          <w:rFonts w:ascii="Arial" w:hAnsi="Arial" w:cs="Arial"/>
        </w:rPr>
        <w:t xml:space="preserve">Klub Dyskusyjny </w:t>
      </w:r>
      <w:r w:rsidRPr="00257AA4">
        <w:rPr>
          <w:rFonts w:ascii="Arial" w:hAnsi="Arial" w:cs="Arial"/>
        </w:rPr>
        <w:t>„</w:t>
      </w:r>
      <w:r w:rsidR="00663089">
        <w:rPr>
          <w:rFonts w:ascii="Arial" w:hAnsi="Arial" w:cs="Arial"/>
        </w:rPr>
        <w:t>Strona I Kadr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 xml:space="preserve">Fundację na Rzecz Rozwoju </w:t>
      </w:r>
      <w:r w:rsidR="00B6514E">
        <w:rPr>
          <w:rFonts w:ascii="Arial" w:hAnsi="Arial" w:cs="Arial"/>
        </w:rPr>
        <w:t>Nauki, Kultury i Przedsiębiorczości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2D4935E1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</w:t>
      </w:r>
      <w:r w:rsidRPr="00C56AA0">
        <w:rPr>
          <w:rFonts w:ascii="Arial" w:hAnsi="Arial" w:cs="Arial"/>
        </w:rPr>
        <w:t xml:space="preserve">od </w:t>
      </w:r>
      <w:r w:rsidR="00663089" w:rsidRPr="00C56AA0">
        <w:rPr>
          <w:rFonts w:ascii="Arial" w:hAnsi="Arial" w:cs="Arial"/>
        </w:rPr>
        <w:t>28</w:t>
      </w:r>
      <w:r w:rsidRPr="00C56AA0">
        <w:rPr>
          <w:rFonts w:ascii="Arial" w:hAnsi="Arial" w:cs="Arial"/>
        </w:rPr>
        <w:t>.</w:t>
      </w:r>
      <w:r w:rsidR="00663089">
        <w:rPr>
          <w:rFonts w:ascii="Arial" w:hAnsi="Arial" w:cs="Arial"/>
        </w:rPr>
        <w:t>10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947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do </w:t>
      </w:r>
      <w:r w:rsidR="00663089">
        <w:rPr>
          <w:rFonts w:ascii="Arial" w:hAnsi="Arial" w:cs="Arial"/>
        </w:rPr>
        <w:t>28</w:t>
      </w:r>
      <w:r w:rsidRPr="00257AA4">
        <w:rPr>
          <w:rFonts w:ascii="Arial" w:hAnsi="Arial" w:cs="Arial"/>
        </w:rPr>
        <w:t>.</w:t>
      </w:r>
      <w:r w:rsidR="00B6514E">
        <w:rPr>
          <w:rFonts w:ascii="Arial" w:hAnsi="Arial" w:cs="Arial"/>
        </w:rPr>
        <w:t>0</w:t>
      </w:r>
      <w:r w:rsidR="00663089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663089">
        <w:rPr>
          <w:rFonts w:ascii="Arial" w:hAnsi="Arial" w:cs="Arial"/>
        </w:rPr>
        <w:t>3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451E5480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Fundacja na Rzecz Rozwoju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Nauki, Kultury i Przedsiębiorczości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„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Vladislawia</w:t>
      </w:r>
      <w:r w:rsidR="00B6514E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”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0FE9BDFF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>– miejsce, w którym można składać dokumenty rekrutacyjne, przechowywana jest dokumentacja Projektu oraz umożliwiony jest kontakt uczestników Projektu z personelem Projektu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200AF3">
        <w:rPr>
          <w:rFonts w:ascii="Arial" w:hAnsi="Arial" w:cs="Arial"/>
          <w:sz w:val="22"/>
          <w:szCs w:val="22"/>
        </w:rPr>
        <w:t xml:space="preserve"> </w:t>
      </w:r>
      <w:r w:rsidR="00663089">
        <w:rPr>
          <w:rFonts w:ascii="Arial" w:hAnsi="Arial" w:cs="Arial"/>
          <w:sz w:val="22"/>
          <w:szCs w:val="22"/>
        </w:rPr>
        <w:t>u</w:t>
      </w:r>
      <w:r w:rsidR="00200AF3">
        <w:rPr>
          <w:rFonts w:ascii="Arial" w:hAnsi="Arial" w:cs="Arial"/>
          <w:sz w:val="22"/>
          <w:szCs w:val="22"/>
        </w:rPr>
        <w:t>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osoby przebywające w pieczy zastępczej lub opuszczające pieczę zastępczą oraz rodziny przeżywające trudności w pełnieniu funkcji opiekuńczo-wychowawczych, o </w:t>
      </w:r>
      <w:r w:rsidRPr="00B225C1">
        <w:rPr>
          <w:rFonts w:ascii="Arial" w:hAnsi="Arial" w:cs="Arial"/>
          <w:color w:val="000000"/>
        </w:rPr>
        <w:lastRenderedPageBreak/>
        <w:t>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26DD03AA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 xml:space="preserve">Podniesienie aktywności obywatelskiej i aktywności społeczno-zawodowej mieszkańców Miasta Włocławka, objętych Lokalną Strategią Rozwoju poprzez realizację działań wspierających rozwiązania w zakresie społeczności lokalnej i animacji społecznej w okresie do </w:t>
      </w:r>
      <w:r w:rsidR="00663089">
        <w:rPr>
          <w:rFonts w:ascii="Arial" w:hAnsi="Arial" w:cs="Arial"/>
        </w:rPr>
        <w:t>28.</w:t>
      </w:r>
      <w:r w:rsidR="00B6514E">
        <w:rPr>
          <w:rFonts w:ascii="Arial" w:hAnsi="Arial" w:cs="Arial"/>
        </w:rPr>
        <w:t>0</w:t>
      </w:r>
      <w:r w:rsidR="00663089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>.202</w:t>
      </w:r>
      <w:r w:rsidR="00663089">
        <w:rPr>
          <w:rFonts w:ascii="Arial" w:hAnsi="Arial" w:cs="Arial"/>
        </w:rPr>
        <w:t>3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12C470E8" w:rsidR="00AB33EA" w:rsidRPr="00F5321C" w:rsidRDefault="00B3497B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59E9F00D" w:rsidR="00AB33EA" w:rsidRPr="002F1D2C" w:rsidRDefault="00B3497B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AB33EA" w:rsidRPr="002F1D2C">
        <w:rPr>
          <w:rFonts w:ascii="Arial" w:hAnsi="Arial" w:cs="Arial"/>
        </w:rPr>
        <w:t xml:space="preserve"> kobiet, 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428859B9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64186D" w:rsidRPr="0064186D">
        <w:rPr>
          <w:rFonts w:ascii="Arial" w:hAnsi="Arial" w:cs="Arial"/>
        </w:rPr>
        <w:t>K )</w:t>
      </w:r>
    </w:p>
    <w:p w14:paraId="441C7A0A" w14:textId="1FB2E410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64186D" w:rsidRPr="0064186D">
        <w:rPr>
          <w:rFonts w:ascii="Arial" w:hAnsi="Arial" w:cs="Arial"/>
        </w:rPr>
        <w:t>K )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7BF579B1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B657B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>K)</w:t>
      </w:r>
    </w:p>
    <w:p w14:paraId="0A9C8F9C" w14:textId="24B38E21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0</w:t>
      </w:r>
      <w:r>
        <w:rPr>
          <w:rFonts w:ascii="Arial" w:hAnsi="Arial" w:cs="Arial"/>
        </w:rPr>
        <w:t>K )</w:t>
      </w:r>
    </w:p>
    <w:p w14:paraId="0E1BC977" w14:textId="1DBCD4ED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663089">
        <w:rPr>
          <w:rFonts w:ascii="Arial" w:hAnsi="Arial" w:cs="Arial"/>
        </w:rPr>
        <w:t>247</w:t>
      </w:r>
    </w:p>
    <w:p w14:paraId="5B0C83F7" w14:textId="201ABC5C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64186D">
        <w:rPr>
          <w:rFonts w:ascii="Arial" w:hAnsi="Arial" w:cs="Arial"/>
        </w:rPr>
        <w:t xml:space="preserve">iczba spotkań integracyjnych dla społeczności lokalnej – </w:t>
      </w:r>
      <w:r>
        <w:rPr>
          <w:rFonts w:ascii="Arial" w:hAnsi="Arial" w:cs="Arial"/>
        </w:rPr>
        <w:t>1</w:t>
      </w:r>
      <w:r w:rsidR="00663089">
        <w:rPr>
          <w:rFonts w:ascii="Arial" w:hAnsi="Arial" w:cs="Arial"/>
        </w:rPr>
        <w:t>/6h</w:t>
      </w:r>
    </w:p>
    <w:p w14:paraId="79A4E9D5" w14:textId="77777777" w:rsidR="00894706" w:rsidRPr="00894706" w:rsidRDefault="00894706" w:rsidP="00894706">
      <w:pPr>
        <w:pStyle w:val="Akapitzlist"/>
        <w:autoSpaceDE w:val="0"/>
        <w:autoSpaceDN w:val="0"/>
        <w:adjustRightInd w:val="0"/>
        <w:spacing w:after="0"/>
        <w:ind w:left="1070" w:right="283"/>
        <w:jc w:val="both"/>
        <w:rPr>
          <w:rFonts w:ascii="Arial" w:hAnsi="Arial" w:cs="Arial"/>
        </w:rPr>
      </w:pPr>
    </w:p>
    <w:p w14:paraId="3C42316F" w14:textId="3577602C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663089">
        <w:rPr>
          <w:rFonts w:ascii="Arial" w:hAnsi="Arial" w:cs="Arial"/>
          <w:bCs/>
        </w:rPr>
        <w:t>Piekarskiej 6</w:t>
      </w:r>
      <w:r w:rsidR="000C6B06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 xml:space="preserve"> 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2D057E31" w14:textId="77777777" w:rsidR="00663089" w:rsidRPr="00663089" w:rsidRDefault="00663089" w:rsidP="00663089">
      <w:pPr>
        <w:spacing w:after="0" w:line="246" w:lineRule="auto"/>
        <w:rPr>
          <w:rFonts w:asciiTheme="minorBidi" w:hAnsiTheme="minorBidi"/>
        </w:rPr>
      </w:pPr>
      <w:r w:rsidRPr="00663089">
        <w:rPr>
          <w:rFonts w:asciiTheme="minorBidi" w:hAnsiTheme="minorBidi"/>
          <w:u w:val="single"/>
        </w:rPr>
        <w:t>Moduł I</w:t>
      </w:r>
      <w:r w:rsidRPr="00663089">
        <w:rPr>
          <w:rFonts w:asciiTheme="minorBidi" w:hAnsiTheme="minorBidi"/>
        </w:rPr>
        <w:t xml:space="preserve"> – Psychologiczno- Społeczny </w:t>
      </w:r>
    </w:p>
    <w:p w14:paraId="46C6D89F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Grupowe warsztaty kompetencji i umiejętności społecznych - 20 h</w:t>
      </w:r>
    </w:p>
    <w:p w14:paraId="557115CA" w14:textId="77777777" w:rsidR="00663089" w:rsidRPr="00663089" w:rsidRDefault="00663089" w:rsidP="00663089">
      <w:pPr>
        <w:spacing w:after="0" w:line="256" w:lineRule="auto"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  <w:u w:val="single"/>
        </w:rPr>
        <w:t>Moduł II</w:t>
      </w:r>
      <w:r w:rsidRPr="00663089">
        <w:rPr>
          <w:rFonts w:asciiTheme="minorBidi" w:hAnsiTheme="minorBidi"/>
        </w:rPr>
        <w:t>-  Strona i Kadr</w:t>
      </w:r>
      <w:r w:rsidRPr="00663089">
        <w:rPr>
          <w:rFonts w:asciiTheme="minorBidi" w:hAnsiTheme="minorBidi"/>
          <w:b/>
        </w:rPr>
        <w:t xml:space="preserve">  </w:t>
      </w:r>
    </w:p>
    <w:p w14:paraId="6E5DD1E7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16 spotkań interdyscyplinarnych z obszarów wiedzy humanistycznej, kulturowej i działalności twórczej czy naukowej, – 64 h</w:t>
      </w:r>
    </w:p>
    <w:p w14:paraId="204A7DDC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Zajęcia fotograficzne 40h</w:t>
      </w:r>
    </w:p>
    <w:p w14:paraId="64CB2CF9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Warsztaty kreatywnego pisania- 50 h</w:t>
      </w:r>
    </w:p>
    <w:p w14:paraId="6189344E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„Spacerkiem po Włocławku- śladami historii”- 5  spotkań plenerowych– 25h</w:t>
      </w:r>
    </w:p>
    <w:p w14:paraId="67A88B18" w14:textId="77777777" w:rsidR="00663089" w:rsidRPr="00663089" w:rsidRDefault="00663089" w:rsidP="00663089">
      <w:pPr>
        <w:spacing w:after="0" w:line="256" w:lineRule="auto"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  <w:u w:val="single"/>
        </w:rPr>
        <w:t>Moduł III</w:t>
      </w:r>
      <w:r w:rsidRPr="00663089">
        <w:rPr>
          <w:rFonts w:asciiTheme="minorBidi" w:hAnsiTheme="minorBidi"/>
        </w:rPr>
        <w:t xml:space="preserve"> – Eko-Zdrowie</w:t>
      </w:r>
    </w:p>
    <w:p w14:paraId="47ED1419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Spotkania z lekarzami 4 specjalności  – 8 h</w:t>
      </w:r>
    </w:p>
    <w:p w14:paraId="6D28F100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Zajęcia z jogi  – 20 h</w:t>
      </w:r>
    </w:p>
    <w:p w14:paraId="56B278BF" w14:textId="77777777" w:rsidR="00663089" w:rsidRPr="00663089" w:rsidRDefault="00663089" w:rsidP="00663089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Zajęcia na basenie- aerobik wodny-  20 h</w:t>
      </w:r>
    </w:p>
    <w:p w14:paraId="17CF1905" w14:textId="77777777" w:rsidR="00663089" w:rsidRPr="00663089" w:rsidRDefault="00663089" w:rsidP="00663089">
      <w:pPr>
        <w:spacing w:after="0" w:line="256" w:lineRule="auto"/>
        <w:ind w:left="1440"/>
        <w:contextualSpacing/>
        <w:jc w:val="both"/>
        <w:rPr>
          <w:rFonts w:asciiTheme="minorBidi" w:hAnsiTheme="minorBidi"/>
        </w:rPr>
      </w:pPr>
    </w:p>
    <w:p w14:paraId="7EFFA24A" w14:textId="77777777" w:rsidR="00663089" w:rsidRPr="00663089" w:rsidRDefault="00663089" w:rsidP="00663089">
      <w:pPr>
        <w:spacing w:after="0" w:line="256" w:lineRule="auto"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  <w:u w:val="single"/>
        </w:rPr>
        <w:t xml:space="preserve">Moduł IV </w:t>
      </w:r>
      <w:r w:rsidRPr="00663089">
        <w:rPr>
          <w:rFonts w:asciiTheme="minorBidi" w:hAnsiTheme="minorBidi"/>
        </w:rPr>
        <w:t xml:space="preserve"> Integracyjny - działania o charakterze środowiskowym.</w:t>
      </w:r>
    </w:p>
    <w:p w14:paraId="3001EA0B" w14:textId="77777777" w:rsidR="00663089" w:rsidRPr="00663089" w:rsidRDefault="00663089" w:rsidP="00663089">
      <w:pPr>
        <w:spacing w:after="0" w:line="256" w:lineRule="auto"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ab/>
        <w:t xml:space="preserve"> </w:t>
      </w:r>
    </w:p>
    <w:p w14:paraId="547C76E5" w14:textId="77777777" w:rsidR="00663089" w:rsidRPr="00663089" w:rsidRDefault="00663089" w:rsidP="00663089">
      <w:pPr>
        <w:numPr>
          <w:ilvl w:val="0"/>
          <w:numId w:val="33"/>
        </w:numPr>
        <w:spacing w:after="0" w:line="256" w:lineRule="auto"/>
        <w:ind w:left="1418"/>
        <w:contextualSpacing/>
        <w:jc w:val="both"/>
        <w:rPr>
          <w:rFonts w:asciiTheme="minorBidi" w:hAnsiTheme="minorBidi"/>
        </w:rPr>
      </w:pPr>
      <w:r w:rsidRPr="00663089">
        <w:rPr>
          <w:rFonts w:asciiTheme="minorBidi" w:hAnsiTheme="minorBidi"/>
        </w:rPr>
        <w:t>Spotkanie integracyjne  dla społeczności lokalnej -1/6h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397FC015" w14:textId="74F8B054" w:rsidR="00894706" w:rsidRPr="00663089" w:rsidRDefault="00894706" w:rsidP="00663089">
      <w:pPr>
        <w:spacing w:after="0"/>
        <w:ind w:right="283"/>
        <w:jc w:val="both"/>
        <w:rPr>
          <w:rFonts w:ascii="Arial" w:hAnsi="Arial" w:cs="Arial"/>
        </w:rPr>
      </w:pPr>
    </w:p>
    <w:p w14:paraId="03918A65" w14:textId="77777777" w:rsidR="00894706" w:rsidRPr="00264921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377304" w14:textId="77777777" w:rsidR="000457E9" w:rsidRDefault="000457E9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580692B8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lastRenderedPageBreak/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0F6393BA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 xml:space="preserve">będzie od </w:t>
      </w:r>
      <w:r w:rsidR="00663089" w:rsidRPr="00C56AA0">
        <w:rPr>
          <w:rFonts w:ascii="Arial" w:hAnsi="Arial" w:cs="Arial"/>
          <w:color w:val="000000" w:themeColor="text1"/>
        </w:rPr>
        <w:t>28.10.</w:t>
      </w:r>
      <w:r w:rsidRPr="00C56AA0">
        <w:rPr>
          <w:rFonts w:ascii="Arial" w:hAnsi="Arial" w:cs="Arial"/>
          <w:color w:val="000000" w:themeColor="text1"/>
        </w:rPr>
        <w:t>20</w:t>
      </w:r>
      <w:r w:rsidR="00AC7663" w:rsidRPr="00C56AA0">
        <w:rPr>
          <w:rFonts w:ascii="Arial" w:hAnsi="Arial" w:cs="Arial"/>
          <w:color w:val="000000" w:themeColor="text1"/>
        </w:rPr>
        <w:t>2</w:t>
      </w:r>
      <w:r w:rsidR="00894706" w:rsidRPr="00C56AA0">
        <w:rPr>
          <w:rFonts w:ascii="Arial" w:hAnsi="Arial" w:cs="Arial"/>
          <w:color w:val="000000" w:themeColor="text1"/>
        </w:rPr>
        <w:t>2</w:t>
      </w:r>
      <w:r w:rsidR="0001237C" w:rsidRPr="00C56AA0">
        <w:rPr>
          <w:rFonts w:ascii="Arial" w:hAnsi="Arial" w:cs="Arial"/>
          <w:color w:val="000000" w:themeColor="text1"/>
        </w:rPr>
        <w:t xml:space="preserve">r. </w:t>
      </w:r>
      <w:r w:rsidRPr="00C56AA0">
        <w:rPr>
          <w:rFonts w:ascii="Arial" w:hAnsi="Arial" w:cs="Arial"/>
          <w:color w:val="000000" w:themeColor="text1"/>
        </w:rPr>
        <w:t xml:space="preserve">do </w:t>
      </w:r>
      <w:r w:rsidR="00C56AA0" w:rsidRPr="00C56AA0">
        <w:rPr>
          <w:rFonts w:ascii="Arial" w:hAnsi="Arial" w:cs="Arial"/>
          <w:color w:val="000000" w:themeColor="text1"/>
        </w:rPr>
        <w:t>07.</w:t>
      </w:r>
      <w:r w:rsidR="00663089" w:rsidRPr="00C56AA0">
        <w:rPr>
          <w:rFonts w:ascii="Arial" w:hAnsi="Arial" w:cs="Arial"/>
          <w:color w:val="000000" w:themeColor="text1"/>
        </w:rPr>
        <w:t>11</w:t>
      </w:r>
      <w:r w:rsidRPr="00C56AA0">
        <w:rPr>
          <w:rFonts w:ascii="Arial" w:hAnsi="Arial" w:cs="Arial"/>
          <w:color w:val="000000" w:themeColor="text1"/>
        </w:rPr>
        <w:t>.20</w:t>
      </w:r>
      <w:r w:rsidR="00AC7663" w:rsidRPr="00C56AA0">
        <w:rPr>
          <w:rFonts w:ascii="Arial" w:hAnsi="Arial" w:cs="Arial"/>
          <w:color w:val="000000" w:themeColor="text1"/>
        </w:rPr>
        <w:t>2</w:t>
      </w:r>
      <w:r w:rsidR="00894706" w:rsidRPr="00C56AA0">
        <w:rPr>
          <w:rFonts w:ascii="Arial" w:hAnsi="Arial" w:cs="Arial"/>
          <w:color w:val="000000" w:themeColor="text1"/>
        </w:rPr>
        <w:t>2</w:t>
      </w:r>
      <w:r w:rsidR="0001237C" w:rsidRPr="00C56AA0">
        <w:rPr>
          <w:rFonts w:ascii="Arial" w:hAnsi="Arial" w:cs="Arial"/>
          <w:color w:val="000000" w:themeColor="text1"/>
        </w:rPr>
        <w:t>r.</w:t>
      </w:r>
      <w:r w:rsidR="0001237C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5D440F95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663089">
        <w:rPr>
          <w:rFonts w:ascii="Arial" w:hAnsi="Arial" w:cs="Arial"/>
          <w:color w:val="000000" w:themeColor="text1"/>
        </w:rPr>
        <w:t>Piekarska 6</w:t>
      </w:r>
      <w:r w:rsidR="000C6B06">
        <w:rPr>
          <w:rFonts w:ascii="Arial" w:hAnsi="Arial" w:cs="Arial"/>
          <w:color w:val="000000" w:themeColor="text1"/>
        </w:rPr>
        <w:t xml:space="preserve"> 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C56AA0" w:rsidRPr="00C56AA0">
        <w:rPr>
          <w:rFonts w:ascii="Arial" w:hAnsi="Arial" w:cs="Arial"/>
          <w:color w:val="000000" w:themeColor="text1"/>
        </w:rPr>
        <w:t>07</w:t>
      </w:r>
      <w:r w:rsidR="00663089" w:rsidRPr="00C56AA0">
        <w:rPr>
          <w:rFonts w:ascii="Arial" w:hAnsi="Arial" w:cs="Arial"/>
          <w:color w:val="000000" w:themeColor="text1"/>
        </w:rPr>
        <w:t>.11</w:t>
      </w:r>
      <w:r w:rsidR="000C25CA" w:rsidRPr="00C56AA0">
        <w:rPr>
          <w:rFonts w:ascii="Arial" w:hAnsi="Arial" w:cs="Arial"/>
          <w:color w:val="000000" w:themeColor="text1"/>
        </w:rPr>
        <w:t>.202</w:t>
      </w:r>
      <w:r w:rsidR="002C5DC9" w:rsidRPr="00C56AA0">
        <w:rPr>
          <w:rFonts w:ascii="Arial" w:hAnsi="Arial" w:cs="Arial"/>
          <w:color w:val="000000" w:themeColor="text1"/>
        </w:rPr>
        <w:t>2</w:t>
      </w:r>
      <w:r w:rsidR="000C25CA" w:rsidRPr="00C56AA0">
        <w:rPr>
          <w:rFonts w:ascii="Arial" w:hAnsi="Arial" w:cs="Arial"/>
          <w:color w:val="000000" w:themeColor="text1"/>
        </w:rPr>
        <w:t xml:space="preserve"> </w:t>
      </w:r>
      <w:r w:rsidR="002236FB" w:rsidRPr="00C56AA0">
        <w:rPr>
          <w:rFonts w:ascii="Arial" w:hAnsi="Arial" w:cs="Arial"/>
          <w:color w:val="000000" w:themeColor="text1"/>
        </w:rPr>
        <w:t>r.</w:t>
      </w:r>
      <w:r w:rsidR="002236FB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1EB9AF32" w14:textId="5BF833D1" w:rsidR="00A55B0E" w:rsidRPr="008E7C25" w:rsidRDefault="008E7C25" w:rsidP="006F407B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</w:t>
      </w: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6F1A2CB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5A32806F" w14:textId="5D25A8AC" w:rsidR="00663089" w:rsidRPr="00663089" w:rsidRDefault="00663089" w:rsidP="00663089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</w:t>
      </w:r>
      <w:r>
        <w:rPr>
          <w:rFonts w:ascii="Arial" w:hAnsi="Arial" w:cs="Arial"/>
        </w:rPr>
        <w:t>ą</w:t>
      </w:r>
      <w:r w:rsidRPr="00B54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intelektualną</w:t>
      </w:r>
      <w:r w:rsidRPr="00B5406A">
        <w:rPr>
          <w:rFonts w:ascii="Arial" w:hAnsi="Arial" w:cs="Arial"/>
        </w:rPr>
        <w:t xml:space="preserve"> – 5 pkt - dokument potwierdzający kryterium; orzeczenie o niepełnosprawności/dokument równoważny</w:t>
      </w:r>
      <w:r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63BFD43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lastRenderedPageBreak/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</w:t>
      </w:r>
      <w:r w:rsidR="002C5DC9">
        <w:rPr>
          <w:rFonts w:ascii="Arial" w:hAnsi="Arial" w:cs="Arial"/>
        </w:rPr>
        <w:t>oświadczenie lub zaświadczenie</w:t>
      </w:r>
      <w:r w:rsidR="00B5406A">
        <w:rPr>
          <w:rFonts w:ascii="Arial" w:hAnsi="Arial" w:cs="Arial"/>
        </w:rPr>
        <w:t>;</w:t>
      </w:r>
    </w:p>
    <w:p w14:paraId="470B194A" w14:textId="1892D38F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53CAE379" w14:textId="5BE8CB1D" w:rsidR="007B4851" w:rsidRDefault="007B4851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Theme="minorBidi" w:hAnsiTheme="minorBidi" w:cstheme="minorBidi"/>
        </w:rPr>
      </w:pPr>
      <w:r w:rsidRPr="007B4851">
        <w:rPr>
          <w:rFonts w:asciiTheme="minorBidi" w:hAnsiTheme="minorBidi" w:cstheme="minorBidi"/>
        </w:rPr>
        <w:t>płeć- kobiety - 5 pkt. dokument potwierdzający- formularz</w:t>
      </w:r>
    </w:p>
    <w:p w14:paraId="0CC510D9" w14:textId="77777777" w:rsidR="006F407B" w:rsidRPr="006F407B" w:rsidRDefault="006F407B" w:rsidP="006F407B">
      <w:pPr>
        <w:spacing w:after="0" w:line="246" w:lineRule="auto"/>
        <w:ind w:left="284"/>
        <w:jc w:val="both"/>
        <w:rPr>
          <w:rFonts w:asciiTheme="minorBidi" w:hAnsiTheme="minorBidi"/>
        </w:rPr>
      </w:pP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4884782F" w14:textId="379CD188" w:rsidR="00663089" w:rsidRPr="000457E9" w:rsidRDefault="00442462" w:rsidP="00B606F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28691F5D" w14:textId="77777777" w:rsidR="00663089" w:rsidRDefault="00663089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161F1464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415E0CD5" w14:textId="501F0C50" w:rsidR="000457E9" w:rsidRDefault="000457E9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52283719" w14:textId="6BD69258" w:rsidR="000457E9" w:rsidRDefault="000457E9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21B93920" w14:textId="59D13D8A" w:rsidR="000457E9" w:rsidRDefault="000457E9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4B32CAD2" w14:textId="769BC582" w:rsidR="000457E9" w:rsidRDefault="000457E9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50F509A8" w14:textId="77777777" w:rsidR="000457E9" w:rsidRDefault="000457E9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292C3DF3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CF88E5" w14:textId="381C1A5D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52F707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7D3641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CD5F2A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DAF2D2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0230EF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7788FA9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00A6780" w14:textId="1833A16A" w:rsidR="007824F8" w:rsidRPr="002C5DC9" w:rsidRDefault="00BB6802" w:rsidP="002C5DC9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13A24499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2E610C" w14:textId="354DDD6E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349729" w14:textId="0797BD5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4763FB" w14:textId="44D388EC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398A83" w14:textId="0183A813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D38458" w14:textId="77777777" w:rsidR="000457E9" w:rsidRDefault="000457E9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412212E2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Regulamin wchodzi w życie </w:t>
      </w:r>
      <w:r w:rsidR="00663089">
        <w:rPr>
          <w:rFonts w:ascii="Arial" w:hAnsi="Arial" w:cs="Arial"/>
          <w:bCs/>
          <w:color w:val="000000"/>
        </w:rPr>
        <w:t>28 października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6F407B">
        <w:rPr>
          <w:rFonts w:ascii="Arial" w:hAnsi="Arial" w:cs="Arial"/>
          <w:bCs/>
          <w:color w:val="000000"/>
        </w:rPr>
        <w:t>2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0CDCB4D9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FD0DB8">
        <w:rPr>
          <w:rFonts w:ascii="Arial" w:hAnsi="Arial" w:cs="Arial"/>
          <w:sz w:val="22"/>
          <w:szCs w:val="22"/>
        </w:rPr>
        <w:t xml:space="preserve"> Fundacji 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</w:t>
      </w:r>
      <w:r w:rsidR="00663089">
        <w:rPr>
          <w:rFonts w:ascii="Arial" w:hAnsi="Arial" w:cs="Arial"/>
          <w:sz w:val="22"/>
          <w:szCs w:val="22"/>
        </w:rPr>
        <w:t xml:space="preserve"> </w:t>
      </w:r>
      <w:r w:rsidR="00FD0DB8">
        <w:rPr>
          <w:rFonts w:ascii="Arial" w:hAnsi="Arial" w:cs="Arial"/>
          <w:sz w:val="22"/>
          <w:szCs w:val="22"/>
        </w:rPr>
        <w:t xml:space="preserve">oraz biurze projektu ul. </w:t>
      </w:r>
      <w:r w:rsidR="00663089">
        <w:rPr>
          <w:rFonts w:ascii="Arial" w:hAnsi="Arial" w:cs="Arial"/>
          <w:sz w:val="22"/>
          <w:szCs w:val="22"/>
        </w:rPr>
        <w:t xml:space="preserve">Piekarska 6, </w:t>
      </w:r>
      <w:r w:rsidR="00A02916">
        <w:rPr>
          <w:rFonts w:ascii="Arial" w:hAnsi="Arial" w:cs="Arial"/>
          <w:sz w:val="22"/>
          <w:szCs w:val="22"/>
        </w:rPr>
        <w:t xml:space="preserve">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2C5DC9">
        <w:rPr>
          <w:rFonts w:ascii="Arial" w:hAnsi="Arial" w:cs="Arial"/>
          <w:sz w:val="22"/>
          <w:szCs w:val="22"/>
        </w:rPr>
        <w:t>fundacjavaldisla</w:t>
      </w:r>
      <w:r w:rsidR="006F407B">
        <w:rPr>
          <w:rFonts w:ascii="Arial" w:hAnsi="Arial" w:cs="Arial"/>
          <w:sz w:val="22"/>
          <w:szCs w:val="22"/>
        </w:rPr>
        <w:t>v</w:t>
      </w:r>
      <w:r w:rsidR="002C5DC9">
        <w:rPr>
          <w:rFonts w:ascii="Arial" w:hAnsi="Arial" w:cs="Arial"/>
          <w:sz w:val="22"/>
          <w:szCs w:val="22"/>
        </w:rPr>
        <w:t>ia.</w:t>
      </w:r>
      <w:r w:rsidR="00975E40" w:rsidRPr="00975E40">
        <w:rPr>
          <w:rFonts w:ascii="Arial" w:hAnsi="Arial" w:cs="Arial"/>
          <w:sz w:val="22"/>
          <w:szCs w:val="22"/>
        </w:rPr>
        <w:t>pl</w:t>
      </w:r>
      <w:bookmarkEnd w:id="1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6747" w14:textId="76152F7B" w:rsidR="008019B7" w:rsidRDefault="008019B7">
    <w:pPr>
      <w:pStyle w:val="Stopka"/>
    </w:pPr>
    <w:r>
      <w:tab/>
    </w:r>
    <w:r w:rsidR="00663089">
      <w:rPr>
        <w:noProof/>
      </w:rPr>
      <w:drawing>
        <wp:inline distT="0" distB="0" distL="0" distR="0" wp14:anchorId="25CB8BA1" wp14:editId="0CB86267">
          <wp:extent cx="2369820" cy="891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0893B269" w:rsidR="001169F4" w:rsidRDefault="001169F4" w:rsidP="00B6514E">
    <w:pPr>
      <w:pStyle w:val="Nagwek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FD0DB8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Klub Dyskusyjny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„</w:t>
    </w:r>
    <w:r w:rsidR="0066308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Strona I Kadr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 xml:space="preserve">Fundację na Rzecz Rozwoju 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Nauki, Kultury i Przedsiębiorczości „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Vladislawia</w:t>
    </w:r>
    <w:r w:rsidR="00B6514E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D1662"/>
    <w:multiLevelType w:val="hybridMultilevel"/>
    <w:tmpl w:val="1220A4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7A0C4C"/>
    <w:multiLevelType w:val="hybridMultilevel"/>
    <w:tmpl w:val="EF9E09B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169631">
    <w:abstractNumId w:val="26"/>
  </w:num>
  <w:num w:numId="2" w16cid:durableId="266616364">
    <w:abstractNumId w:val="32"/>
  </w:num>
  <w:num w:numId="3" w16cid:durableId="987638157">
    <w:abstractNumId w:val="17"/>
  </w:num>
  <w:num w:numId="4" w16cid:durableId="1742482784">
    <w:abstractNumId w:val="0"/>
  </w:num>
  <w:num w:numId="5" w16cid:durableId="1822846065">
    <w:abstractNumId w:val="9"/>
  </w:num>
  <w:num w:numId="6" w16cid:durableId="2001031702">
    <w:abstractNumId w:val="11"/>
  </w:num>
  <w:num w:numId="7" w16cid:durableId="1441604214">
    <w:abstractNumId w:val="6"/>
  </w:num>
  <w:num w:numId="8" w16cid:durableId="71313867">
    <w:abstractNumId w:val="23"/>
  </w:num>
  <w:num w:numId="9" w16cid:durableId="1833518870">
    <w:abstractNumId w:val="19"/>
  </w:num>
  <w:num w:numId="10" w16cid:durableId="900865410">
    <w:abstractNumId w:val="3"/>
  </w:num>
  <w:num w:numId="11" w16cid:durableId="927539236">
    <w:abstractNumId w:val="16"/>
  </w:num>
  <w:num w:numId="12" w16cid:durableId="180778235">
    <w:abstractNumId w:val="18"/>
  </w:num>
  <w:num w:numId="13" w16cid:durableId="1297031695">
    <w:abstractNumId w:val="10"/>
  </w:num>
  <w:num w:numId="14" w16cid:durableId="1193836487">
    <w:abstractNumId w:val="30"/>
  </w:num>
  <w:num w:numId="15" w16cid:durableId="548105627">
    <w:abstractNumId w:val="15"/>
  </w:num>
  <w:num w:numId="16" w16cid:durableId="960458382">
    <w:abstractNumId w:val="13"/>
  </w:num>
  <w:num w:numId="17" w16cid:durableId="1549414904">
    <w:abstractNumId w:val="21"/>
  </w:num>
  <w:num w:numId="18" w16cid:durableId="1322463928">
    <w:abstractNumId w:val="14"/>
  </w:num>
  <w:num w:numId="19" w16cid:durableId="1445035141">
    <w:abstractNumId w:val="28"/>
  </w:num>
  <w:num w:numId="20" w16cid:durableId="907619255">
    <w:abstractNumId w:val="4"/>
  </w:num>
  <w:num w:numId="21" w16cid:durableId="1863593944">
    <w:abstractNumId w:val="27"/>
  </w:num>
  <w:num w:numId="22" w16cid:durableId="29383234">
    <w:abstractNumId w:val="20"/>
  </w:num>
  <w:num w:numId="23" w16cid:durableId="463352916">
    <w:abstractNumId w:val="5"/>
  </w:num>
  <w:num w:numId="24" w16cid:durableId="2115705390">
    <w:abstractNumId w:val="7"/>
  </w:num>
  <w:num w:numId="25" w16cid:durableId="27414976">
    <w:abstractNumId w:val="12"/>
  </w:num>
  <w:num w:numId="26" w16cid:durableId="1683895064">
    <w:abstractNumId w:val="29"/>
  </w:num>
  <w:num w:numId="27" w16cid:durableId="79956304">
    <w:abstractNumId w:val="8"/>
  </w:num>
  <w:num w:numId="28" w16cid:durableId="1521816504">
    <w:abstractNumId w:val="2"/>
  </w:num>
  <w:num w:numId="29" w16cid:durableId="845366142">
    <w:abstractNumId w:val="22"/>
  </w:num>
  <w:num w:numId="30" w16cid:durableId="1979333866">
    <w:abstractNumId w:val="1"/>
  </w:num>
  <w:num w:numId="31" w16cid:durableId="1510680969">
    <w:abstractNumId w:val="31"/>
  </w:num>
  <w:num w:numId="32" w16cid:durableId="1408989407">
    <w:abstractNumId w:val="24"/>
  </w:num>
  <w:num w:numId="33" w16cid:durableId="37273252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57E9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24E"/>
    <w:rsid w:val="001A0D72"/>
    <w:rsid w:val="001A5498"/>
    <w:rsid w:val="001D53FF"/>
    <w:rsid w:val="001D57D4"/>
    <w:rsid w:val="001D5925"/>
    <w:rsid w:val="001E300D"/>
    <w:rsid w:val="001F6EF2"/>
    <w:rsid w:val="001F7A43"/>
    <w:rsid w:val="00200AF3"/>
    <w:rsid w:val="002167E8"/>
    <w:rsid w:val="00221172"/>
    <w:rsid w:val="002236FB"/>
    <w:rsid w:val="00241116"/>
    <w:rsid w:val="002546E3"/>
    <w:rsid w:val="00257AA4"/>
    <w:rsid w:val="00264921"/>
    <w:rsid w:val="002C5DC9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701F7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4186D"/>
    <w:rsid w:val="006466D6"/>
    <w:rsid w:val="00663089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6F407B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851"/>
    <w:rsid w:val="007B4C5B"/>
    <w:rsid w:val="007C4E0B"/>
    <w:rsid w:val="007C4F00"/>
    <w:rsid w:val="007C5A51"/>
    <w:rsid w:val="008019B7"/>
    <w:rsid w:val="00807940"/>
    <w:rsid w:val="008274FF"/>
    <w:rsid w:val="00866EB2"/>
    <w:rsid w:val="008733AF"/>
    <w:rsid w:val="008871B8"/>
    <w:rsid w:val="00894706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4B60"/>
    <w:rsid w:val="00AA5B93"/>
    <w:rsid w:val="00AB33EA"/>
    <w:rsid w:val="00AC7663"/>
    <w:rsid w:val="00B15E9A"/>
    <w:rsid w:val="00B225C1"/>
    <w:rsid w:val="00B2420F"/>
    <w:rsid w:val="00B3497B"/>
    <w:rsid w:val="00B34F71"/>
    <w:rsid w:val="00B47FF8"/>
    <w:rsid w:val="00B5406A"/>
    <w:rsid w:val="00B606FA"/>
    <w:rsid w:val="00B6514E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56AA0"/>
    <w:rsid w:val="00C7424F"/>
    <w:rsid w:val="00C76004"/>
    <w:rsid w:val="00C84D3A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D0DB8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2038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Księgowość</cp:lastModifiedBy>
  <cp:revision>62</cp:revision>
  <cp:lastPrinted>2022-10-25T16:56:00Z</cp:lastPrinted>
  <dcterms:created xsi:type="dcterms:W3CDTF">2020-03-10T18:53:00Z</dcterms:created>
  <dcterms:modified xsi:type="dcterms:W3CDTF">2022-10-25T16:56:00Z</dcterms:modified>
</cp:coreProperties>
</file>